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1F" w:rsidRPr="003C7F1B" w:rsidRDefault="0018211F" w:rsidP="0018211F">
      <w:pPr>
        <w:jc w:val="center"/>
        <w:rPr>
          <w:rFonts w:ascii="Times New Roman" w:hAnsi="Times New Roman" w:cs="Times New Roman"/>
          <w:b/>
          <w:sz w:val="28"/>
          <w:szCs w:val="28"/>
        </w:rPr>
      </w:pPr>
      <w:r w:rsidRPr="003C7F1B">
        <w:rPr>
          <w:rFonts w:ascii="Times New Roman" w:hAnsi="Times New Roman" w:cs="Times New Roman"/>
          <w:b/>
          <w:sz w:val="28"/>
          <w:szCs w:val="28"/>
        </w:rPr>
        <w:t>Положение</w:t>
      </w:r>
    </w:p>
    <w:p w:rsidR="0018211F" w:rsidRPr="003C7F1B" w:rsidRDefault="0018211F" w:rsidP="0018211F">
      <w:pPr>
        <w:jc w:val="center"/>
        <w:rPr>
          <w:rFonts w:ascii="Times New Roman" w:hAnsi="Times New Roman" w:cs="Times New Roman"/>
          <w:b/>
          <w:sz w:val="28"/>
          <w:szCs w:val="28"/>
        </w:rPr>
      </w:pPr>
      <w:r w:rsidRPr="003C7F1B">
        <w:rPr>
          <w:rFonts w:ascii="Times New Roman" w:hAnsi="Times New Roman" w:cs="Times New Roman"/>
          <w:b/>
          <w:sz w:val="28"/>
          <w:szCs w:val="28"/>
        </w:rPr>
        <w:t>о творческом конкурсе журналистов и СМИ Кубани</w:t>
      </w:r>
    </w:p>
    <w:p w:rsidR="0018211F" w:rsidRPr="003C7F1B" w:rsidRDefault="003C7F1B" w:rsidP="0018211F">
      <w:pPr>
        <w:jc w:val="center"/>
        <w:rPr>
          <w:rFonts w:ascii="Times New Roman" w:hAnsi="Times New Roman" w:cs="Times New Roman"/>
          <w:b/>
          <w:sz w:val="28"/>
          <w:szCs w:val="28"/>
        </w:rPr>
      </w:pPr>
      <w:r w:rsidRPr="003C7F1B">
        <w:rPr>
          <w:rFonts w:ascii="Times New Roman" w:hAnsi="Times New Roman" w:cs="Times New Roman"/>
          <w:b/>
          <w:sz w:val="28"/>
          <w:szCs w:val="28"/>
        </w:rPr>
        <w:t xml:space="preserve">на темы финансовой </w:t>
      </w:r>
      <w:r w:rsidR="0018211F" w:rsidRPr="003C7F1B">
        <w:rPr>
          <w:rFonts w:ascii="Times New Roman" w:hAnsi="Times New Roman" w:cs="Times New Roman"/>
          <w:b/>
          <w:sz w:val="28"/>
          <w:szCs w:val="28"/>
        </w:rPr>
        <w:t>грамотности,</w:t>
      </w:r>
    </w:p>
    <w:p w:rsidR="0018211F" w:rsidRPr="003C7F1B" w:rsidRDefault="0018211F" w:rsidP="0018211F">
      <w:pPr>
        <w:jc w:val="center"/>
        <w:rPr>
          <w:rFonts w:ascii="Times New Roman" w:hAnsi="Times New Roman" w:cs="Times New Roman"/>
          <w:b/>
          <w:sz w:val="28"/>
          <w:szCs w:val="28"/>
        </w:rPr>
      </w:pPr>
      <w:r w:rsidRPr="003C7F1B">
        <w:rPr>
          <w:rFonts w:ascii="Times New Roman" w:hAnsi="Times New Roman" w:cs="Times New Roman"/>
          <w:b/>
          <w:sz w:val="28"/>
          <w:szCs w:val="28"/>
        </w:rPr>
        <w:t>посвященном дню образования КБ «Кубань Кредит» ООО</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 xml:space="preserve"> </w:t>
      </w:r>
    </w:p>
    <w:p w:rsidR="0018211F" w:rsidRPr="0018211F" w:rsidRDefault="0018211F" w:rsidP="0018211F">
      <w:pPr>
        <w:rPr>
          <w:rFonts w:ascii="Times New Roman" w:hAnsi="Times New Roman" w:cs="Times New Roman"/>
          <w:sz w:val="28"/>
          <w:szCs w:val="28"/>
        </w:rPr>
      </w:pPr>
      <w:r>
        <w:rPr>
          <w:rFonts w:ascii="Times New Roman" w:hAnsi="Times New Roman" w:cs="Times New Roman"/>
          <w:sz w:val="28"/>
          <w:szCs w:val="28"/>
        </w:rPr>
        <w:t xml:space="preserve">                     </w:t>
      </w:r>
      <w:r w:rsidRPr="0018211F">
        <w:rPr>
          <w:rFonts w:ascii="Times New Roman" w:hAnsi="Times New Roman" w:cs="Times New Roman"/>
          <w:sz w:val="28"/>
          <w:szCs w:val="28"/>
        </w:rPr>
        <w:t xml:space="preserve">ПОЛОЖЕНИЕ О КОНКУРСЕ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 xml:space="preserve">Настоящее Положение о творческом конкурсе журналистов и СМИ Кубани, посвященном дню образования КБ «Кубань Кредит» ООО (далее – Положение) определяет порядок проведения конкурса, условия выбора победителей конкурса и процедуру их награждения.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1. Общие положения</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 xml:space="preserve">Конкурс проводится Союзом журналистов Кубани и Коммерческим банком «Кубань Кредит» общество с ограниченной ответственностью (далее – Банк «Кубань Кредит»).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К участию в конкурсе приглашаются журналисты печатных и электронных СМИ Кубани, создающие материалы на темы финансовой грамотности населения (ведение семейного бюджета, ипотека, жизнь по средствам, кредиты для частных клиентов, распознание мошеннических схем, статьи расходов отдельного человека или семьи, коллекционирование монет и купюр, зависимость курсов той или иной валюты, распознание фальшивок, возвращение налогового вычета при покупке жилья в кредит, финансовая грамотность для пенсионеров, кредиты для МСБ, финансовая грамотность и финансовая безопасность для воспитанников школ-интернатов, банковские карты, коммунальные платежи и т.п.)</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На Конкурс принимаются проекты и журналистские работы, опубликованные/вышедшие в эфир в период с 01 января 202</w:t>
      </w:r>
      <w:r w:rsidR="00173DFC">
        <w:rPr>
          <w:rFonts w:ascii="Times New Roman" w:hAnsi="Times New Roman" w:cs="Times New Roman"/>
          <w:sz w:val="28"/>
          <w:szCs w:val="28"/>
        </w:rPr>
        <w:t>2</w:t>
      </w:r>
      <w:r w:rsidRPr="0018211F">
        <w:rPr>
          <w:rFonts w:ascii="Times New Roman" w:hAnsi="Times New Roman" w:cs="Times New Roman"/>
          <w:sz w:val="28"/>
          <w:szCs w:val="28"/>
        </w:rPr>
        <w:t xml:space="preserve"> года по </w:t>
      </w:r>
      <w:r w:rsidR="00173DFC">
        <w:rPr>
          <w:rFonts w:ascii="Times New Roman" w:hAnsi="Times New Roman" w:cs="Times New Roman"/>
          <w:sz w:val="28"/>
          <w:szCs w:val="28"/>
        </w:rPr>
        <w:t>20</w:t>
      </w:r>
      <w:r w:rsidRPr="0018211F">
        <w:rPr>
          <w:rFonts w:ascii="Times New Roman" w:hAnsi="Times New Roman" w:cs="Times New Roman"/>
          <w:sz w:val="28"/>
          <w:szCs w:val="28"/>
        </w:rPr>
        <w:t xml:space="preserve"> августа 202</w:t>
      </w:r>
      <w:r w:rsidR="00173DFC">
        <w:rPr>
          <w:rFonts w:ascii="Times New Roman" w:hAnsi="Times New Roman" w:cs="Times New Roman"/>
          <w:sz w:val="28"/>
          <w:szCs w:val="28"/>
        </w:rPr>
        <w:t>2</w:t>
      </w:r>
      <w:r w:rsidRPr="0018211F">
        <w:rPr>
          <w:rFonts w:ascii="Times New Roman" w:hAnsi="Times New Roman" w:cs="Times New Roman"/>
          <w:sz w:val="28"/>
          <w:szCs w:val="28"/>
        </w:rPr>
        <w:t xml:space="preserve"> года.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На конкурс не принимаются материалы рекламного характера.</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Для объективной и профессиональной оценки конкурсных работ формируется жюри, в состав которого входят руководители СМИ, журналисты, представители организаторов Конкурса, эксперты в области финансовой грамотности.</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 xml:space="preserve">Состав жюри публикуется на официальном сайте Союза журналистов Кубани www.s-kub.ru.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lastRenderedPageBreak/>
        <w:t xml:space="preserve">Итоги Конкурса подводятся в рамках специально организованного события в период с </w:t>
      </w:r>
      <w:r w:rsidR="00173DFC">
        <w:rPr>
          <w:rFonts w:ascii="Times New Roman" w:hAnsi="Times New Roman" w:cs="Times New Roman"/>
          <w:sz w:val="28"/>
          <w:szCs w:val="28"/>
        </w:rPr>
        <w:t>10</w:t>
      </w:r>
      <w:r w:rsidRPr="0018211F">
        <w:rPr>
          <w:rFonts w:ascii="Times New Roman" w:hAnsi="Times New Roman" w:cs="Times New Roman"/>
          <w:sz w:val="28"/>
          <w:szCs w:val="28"/>
        </w:rPr>
        <w:t xml:space="preserve"> сентября по </w:t>
      </w:r>
      <w:r w:rsidR="00173DFC">
        <w:rPr>
          <w:rFonts w:ascii="Times New Roman" w:hAnsi="Times New Roman" w:cs="Times New Roman"/>
          <w:sz w:val="28"/>
          <w:szCs w:val="28"/>
        </w:rPr>
        <w:t>30</w:t>
      </w:r>
      <w:r w:rsidRPr="0018211F">
        <w:rPr>
          <w:rFonts w:ascii="Times New Roman" w:hAnsi="Times New Roman" w:cs="Times New Roman"/>
          <w:sz w:val="28"/>
          <w:szCs w:val="28"/>
        </w:rPr>
        <w:t xml:space="preserve"> сентября 202</w:t>
      </w:r>
      <w:r w:rsidR="008E237F">
        <w:rPr>
          <w:rFonts w:ascii="Times New Roman" w:hAnsi="Times New Roman" w:cs="Times New Roman"/>
          <w:sz w:val="28"/>
          <w:szCs w:val="28"/>
        </w:rPr>
        <w:t>2</w:t>
      </w:r>
      <w:r w:rsidRPr="0018211F">
        <w:rPr>
          <w:rFonts w:ascii="Times New Roman" w:hAnsi="Times New Roman" w:cs="Times New Roman"/>
          <w:sz w:val="28"/>
          <w:szCs w:val="28"/>
        </w:rPr>
        <w:t xml:space="preserve"> года. </w:t>
      </w:r>
    </w:p>
    <w:p w:rsidR="0018211F" w:rsidRPr="0018211F" w:rsidRDefault="0018211F" w:rsidP="0018211F">
      <w:pPr>
        <w:rPr>
          <w:rFonts w:ascii="Times New Roman" w:hAnsi="Times New Roman" w:cs="Times New Roman"/>
          <w:sz w:val="28"/>
          <w:szCs w:val="28"/>
        </w:rPr>
      </w:pP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2. Цели конкурса</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 Стимулирование интереса журналистов и СМИ к вопросам государственной политики в области финансового просвещения, теме финансовой грамотности и безопасности населения.</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 xml:space="preserve">- Выявление и поощрение лучших журналистов, специализирующихся на освещении финансовой проблематики, государственной политики в области финансового просвещения.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 xml:space="preserve">- Выявление и поощрение лучших журналистов, СМИ, объективно и профессионально информирующих общественность о развитии финансовой, банковской отрасли.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 xml:space="preserve">- Выявление лучших практик по информированию общественности о финансовом просвещении.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 xml:space="preserve">- Формирование базы успешных кейсов, реализованных в Краснодарском крае, по повышению информационной открытости кредитных организаций, улучшению образа банков и банковских работников для дальнейшего распространения положительного опыта во всех МО Краснодарского края.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3. Номинации конкурса</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Номинация 1. Печатные СМИ</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Присуждаются первая, вторая и третья премии, а также присуждаются несколько дополнительных премий для работ, отмеченных жюри.</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Номинация 2. Телевидение/радио</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Присуждаются первая, вторая и третья премии, а также присуждаются несколько дополнительных премий для работ, отмеченных жюри.</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Номинация 3. Интернет-СМИ</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Присуждаются первая, вторая и третья премии, а также присуждаются несколько дополнительных премий для работ, отмеченных жюри.</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 xml:space="preserve">4. Этапы проведения конкурса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Конкурс проводится с июня по август 202</w:t>
      </w:r>
      <w:r w:rsidR="00173DFC">
        <w:rPr>
          <w:rFonts w:ascii="Times New Roman" w:hAnsi="Times New Roman" w:cs="Times New Roman"/>
          <w:sz w:val="28"/>
          <w:szCs w:val="28"/>
        </w:rPr>
        <w:t>2</w:t>
      </w:r>
      <w:r w:rsidRPr="0018211F">
        <w:rPr>
          <w:rFonts w:ascii="Times New Roman" w:hAnsi="Times New Roman" w:cs="Times New Roman"/>
          <w:sz w:val="28"/>
          <w:szCs w:val="28"/>
        </w:rPr>
        <w:t xml:space="preserve"> года.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Участники подают заявки непосредственно в Оргкомитет конкурса, на элект</w:t>
      </w:r>
      <w:r w:rsidR="00173DFC">
        <w:rPr>
          <w:rFonts w:ascii="Times New Roman" w:hAnsi="Times New Roman" w:cs="Times New Roman"/>
          <w:sz w:val="28"/>
          <w:szCs w:val="28"/>
        </w:rPr>
        <w:t>ронную почту kkosjr@mail.ru до 20</w:t>
      </w:r>
      <w:r w:rsidRPr="0018211F">
        <w:rPr>
          <w:rFonts w:ascii="Times New Roman" w:hAnsi="Times New Roman" w:cs="Times New Roman"/>
          <w:sz w:val="28"/>
          <w:szCs w:val="28"/>
        </w:rPr>
        <w:t xml:space="preserve"> августа 202</w:t>
      </w:r>
      <w:r w:rsidR="00173DFC">
        <w:rPr>
          <w:rFonts w:ascii="Times New Roman" w:hAnsi="Times New Roman" w:cs="Times New Roman"/>
          <w:sz w:val="28"/>
          <w:szCs w:val="28"/>
        </w:rPr>
        <w:t>2</w:t>
      </w:r>
      <w:r w:rsidRPr="0018211F">
        <w:rPr>
          <w:rFonts w:ascii="Times New Roman" w:hAnsi="Times New Roman" w:cs="Times New Roman"/>
          <w:sz w:val="28"/>
          <w:szCs w:val="28"/>
        </w:rPr>
        <w:t xml:space="preserve"> г. Конкурсные работы </w:t>
      </w:r>
      <w:r w:rsidRPr="0018211F">
        <w:rPr>
          <w:rFonts w:ascii="Times New Roman" w:hAnsi="Times New Roman" w:cs="Times New Roman"/>
          <w:sz w:val="28"/>
          <w:szCs w:val="28"/>
        </w:rPr>
        <w:lastRenderedPageBreak/>
        <w:t xml:space="preserve">оформляются согласно требованиям Приложения 1 к настоящему Положению.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5. Требования к конкурсным работам и критерии их оценки</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 xml:space="preserve">Заявки на Конкурс принимаются в установленной форме согласно требованиям Приложения 1 к настоящему Положению. Заявки, не соответствующие форме, могут не допускаться к участию в Конкурсе по решению Оргкомитета конкурса.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При оценке конкурсных работ учитываются следующие критерии: актуальность заявленной темы, ее раскрытие, соблюдение норм журналистской этики, соответствие темы понятиям финансовой грамотности.</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 xml:space="preserve">Оргкомитет оставляет за собой право запросить подтверждающую документацию, а также дополнительную информацию по представленным данным в рамках конкурсного проекта.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 xml:space="preserve">6. Подведение итогов и награждение победителей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Жюри конкурса в срок до 1</w:t>
      </w:r>
      <w:r w:rsidR="00173DFC">
        <w:rPr>
          <w:rFonts w:ascii="Times New Roman" w:hAnsi="Times New Roman" w:cs="Times New Roman"/>
          <w:sz w:val="28"/>
          <w:szCs w:val="28"/>
        </w:rPr>
        <w:t>0</w:t>
      </w:r>
      <w:r w:rsidRPr="0018211F">
        <w:rPr>
          <w:rFonts w:ascii="Times New Roman" w:hAnsi="Times New Roman" w:cs="Times New Roman"/>
          <w:sz w:val="28"/>
          <w:szCs w:val="28"/>
        </w:rPr>
        <w:t xml:space="preserve"> сентября 202</w:t>
      </w:r>
      <w:r w:rsidR="00173DFC">
        <w:rPr>
          <w:rFonts w:ascii="Times New Roman" w:hAnsi="Times New Roman" w:cs="Times New Roman"/>
          <w:sz w:val="28"/>
          <w:szCs w:val="28"/>
        </w:rPr>
        <w:t>2</w:t>
      </w:r>
      <w:r w:rsidRPr="0018211F">
        <w:rPr>
          <w:rFonts w:ascii="Times New Roman" w:hAnsi="Times New Roman" w:cs="Times New Roman"/>
          <w:sz w:val="28"/>
          <w:szCs w:val="28"/>
        </w:rPr>
        <w:t xml:space="preserve"> года проводит экспертизу всех работ, поступивших напрямую на Конкурс.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 xml:space="preserve">При этом Оргкомитет конкурса имеет право пригласить для оценки работ участников дополнительных экспертов из числа сотрудников Банка.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 xml:space="preserve">Победителями Конкурса в каждой номинации считаются конкурсные проекты, набравшие наибольшее количество баллов от участников экспертной оценки: в каждой номинации определяются три победителя - первое, второе, третье места в зависимости от количества полученных баллов.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 xml:space="preserve">Оргкомитет конкурса имеет право учреждать специальные номинации в связи с юбилейными событиями в Банке и другими значимыми событиями.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 xml:space="preserve">Итоги Конкурса и конкурсные работы победителей размещаются на сайте Союза журналистов в разделе Конкурсы и на сайте Банка.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Победители Конкурса награждаются в период с 1</w:t>
      </w:r>
      <w:r w:rsidR="00173DFC">
        <w:rPr>
          <w:rFonts w:ascii="Times New Roman" w:hAnsi="Times New Roman" w:cs="Times New Roman"/>
          <w:sz w:val="28"/>
          <w:szCs w:val="28"/>
        </w:rPr>
        <w:t>0</w:t>
      </w:r>
      <w:r w:rsidRPr="0018211F">
        <w:rPr>
          <w:rFonts w:ascii="Times New Roman" w:hAnsi="Times New Roman" w:cs="Times New Roman"/>
          <w:sz w:val="28"/>
          <w:szCs w:val="28"/>
        </w:rPr>
        <w:t xml:space="preserve"> сентября по </w:t>
      </w:r>
      <w:r w:rsidR="00173DFC">
        <w:rPr>
          <w:rFonts w:ascii="Times New Roman" w:hAnsi="Times New Roman" w:cs="Times New Roman"/>
          <w:sz w:val="28"/>
          <w:szCs w:val="28"/>
        </w:rPr>
        <w:t>30</w:t>
      </w:r>
      <w:r w:rsidRPr="0018211F">
        <w:rPr>
          <w:rFonts w:ascii="Times New Roman" w:hAnsi="Times New Roman" w:cs="Times New Roman"/>
          <w:sz w:val="28"/>
          <w:szCs w:val="28"/>
        </w:rPr>
        <w:t xml:space="preserve"> сентября 202</w:t>
      </w:r>
      <w:r w:rsidR="00173DFC">
        <w:rPr>
          <w:rFonts w:ascii="Times New Roman" w:hAnsi="Times New Roman" w:cs="Times New Roman"/>
          <w:sz w:val="28"/>
          <w:szCs w:val="28"/>
        </w:rPr>
        <w:t>2</w:t>
      </w:r>
      <w:r w:rsidRPr="0018211F">
        <w:rPr>
          <w:rFonts w:ascii="Times New Roman" w:hAnsi="Times New Roman" w:cs="Times New Roman"/>
          <w:sz w:val="28"/>
          <w:szCs w:val="28"/>
        </w:rPr>
        <w:t xml:space="preserve"> года в рамках Торжественной церемонии, пров</w:t>
      </w:r>
      <w:r w:rsidR="003C7F1B">
        <w:rPr>
          <w:rFonts w:ascii="Times New Roman" w:hAnsi="Times New Roman" w:cs="Times New Roman"/>
          <w:sz w:val="28"/>
          <w:szCs w:val="28"/>
        </w:rPr>
        <w:t>одимой в Банке «Кубань Кредит».</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7. Призовой фонд конкурса</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Призовой фонд конкурса составляет 150 000 рублей с учетом выплат обязательных страховых взносов. Страховые выплаты перечисляются сразу же организатором конкурса при перечислении сумм денежных премий победителям. Призовой фонд для денежного поощрения обеспечивается коммерческим банком «Кубань Кредит».</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lastRenderedPageBreak/>
        <w:t>8. Процедура обжалования результатов конкурса</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Претензии к организации и результатам Конкурса направляются в Уполномоченный орган по проведению Конкурса. Претензии к результатам экспертизы и процедуре интернет-голосования Конкурса принимаются до 01 ноября 202</w:t>
      </w:r>
      <w:r w:rsidR="008E237F">
        <w:rPr>
          <w:rFonts w:ascii="Times New Roman" w:hAnsi="Times New Roman" w:cs="Times New Roman"/>
          <w:sz w:val="28"/>
          <w:szCs w:val="28"/>
        </w:rPr>
        <w:t>2</w:t>
      </w:r>
      <w:bookmarkStart w:id="0" w:name="_GoBack"/>
      <w:bookmarkEnd w:id="0"/>
      <w:r w:rsidRPr="0018211F">
        <w:rPr>
          <w:rFonts w:ascii="Times New Roman" w:hAnsi="Times New Roman" w:cs="Times New Roman"/>
          <w:sz w:val="28"/>
          <w:szCs w:val="28"/>
        </w:rPr>
        <w:t xml:space="preserve"> года и рассматриваются Экспертным Советом в течение месяца с момента поступления обращения. </w:t>
      </w:r>
    </w:p>
    <w:p w:rsidR="0018211F" w:rsidRPr="0018211F" w:rsidRDefault="0018211F" w:rsidP="0018211F">
      <w:pPr>
        <w:rPr>
          <w:rFonts w:ascii="Times New Roman" w:hAnsi="Times New Roman" w:cs="Times New Roman"/>
          <w:sz w:val="28"/>
          <w:szCs w:val="28"/>
        </w:rPr>
      </w:pPr>
      <w:r w:rsidRPr="0018211F">
        <w:rPr>
          <w:rFonts w:ascii="Times New Roman" w:hAnsi="Times New Roman" w:cs="Times New Roman"/>
          <w:sz w:val="28"/>
          <w:szCs w:val="28"/>
        </w:rPr>
        <w:t>Претензия должна быть направлена на адрес электронной почты: kkosjr@mail.ru в письме от организации, участвующей в Конкурсе, с подписью ее руководителя и указанием электронного адреса, на который может быть выслан ответ на претензию.</w:t>
      </w:r>
    </w:p>
    <w:p w:rsidR="0018211F" w:rsidRPr="0018211F" w:rsidRDefault="0018211F" w:rsidP="0018211F">
      <w:pPr>
        <w:rPr>
          <w:rFonts w:ascii="Times New Roman" w:hAnsi="Times New Roman" w:cs="Times New Roman"/>
          <w:sz w:val="28"/>
          <w:szCs w:val="28"/>
        </w:rPr>
      </w:pPr>
    </w:p>
    <w:p w:rsidR="0018211F" w:rsidRPr="0018211F" w:rsidRDefault="0018211F" w:rsidP="0018211F">
      <w:pPr>
        <w:rPr>
          <w:rFonts w:ascii="Times New Roman" w:hAnsi="Times New Roman" w:cs="Times New Roman"/>
          <w:sz w:val="28"/>
          <w:szCs w:val="28"/>
        </w:rPr>
      </w:pPr>
    </w:p>
    <w:p w:rsidR="0018211F" w:rsidRDefault="0018211F" w:rsidP="0018211F"/>
    <w:p w:rsidR="0018211F" w:rsidRDefault="0018211F" w:rsidP="0018211F"/>
    <w:p w:rsidR="0018211F" w:rsidRDefault="0018211F" w:rsidP="0018211F"/>
    <w:p w:rsidR="0018211F" w:rsidRDefault="0018211F" w:rsidP="0018211F"/>
    <w:p w:rsidR="00792819" w:rsidRDefault="00792819"/>
    <w:sectPr w:rsidR="00792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F1"/>
    <w:rsid w:val="00173DFC"/>
    <w:rsid w:val="0018211F"/>
    <w:rsid w:val="003C7F1B"/>
    <w:rsid w:val="00792819"/>
    <w:rsid w:val="008E237F"/>
    <w:rsid w:val="00D85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B660"/>
  <w15:chartTrackingRefBased/>
  <w15:docId w15:val="{995652D3-0F51-493A-A521-223B694E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SJR</dc:creator>
  <cp:keywords/>
  <dc:description/>
  <cp:lastModifiedBy>SJK</cp:lastModifiedBy>
  <cp:revision>5</cp:revision>
  <dcterms:created xsi:type="dcterms:W3CDTF">2021-06-16T09:22:00Z</dcterms:created>
  <dcterms:modified xsi:type="dcterms:W3CDTF">2022-06-03T12:48:00Z</dcterms:modified>
</cp:coreProperties>
</file>