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F1C" w:rsidRPr="00B41F1C" w:rsidRDefault="00B41F1C" w:rsidP="00BF0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F1C">
        <w:rPr>
          <w:rFonts w:ascii="Times New Roman" w:hAnsi="Times New Roman" w:cs="Times New Roman"/>
          <w:b/>
          <w:sz w:val="28"/>
          <w:szCs w:val="28"/>
        </w:rPr>
        <w:t>Положение о проведении краевого творческого конкурса «Золотой телеобъектив Кубани – 20</w:t>
      </w:r>
      <w:r w:rsidR="00BF0D53">
        <w:rPr>
          <w:rFonts w:ascii="Times New Roman" w:hAnsi="Times New Roman" w:cs="Times New Roman"/>
          <w:b/>
          <w:sz w:val="28"/>
          <w:szCs w:val="28"/>
        </w:rPr>
        <w:t>20</w:t>
      </w:r>
      <w:r w:rsidRPr="00B41F1C">
        <w:rPr>
          <w:rFonts w:ascii="Times New Roman" w:hAnsi="Times New Roman" w:cs="Times New Roman"/>
          <w:b/>
          <w:sz w:val="28"/>
          <w:szCs w:val="28"/>
        </w:rPr>
        <w:t>»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1.Цели и задачи конкурса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1.1. Цель конкурса – выявить и поощрить талантливых специалистов среди телевизионных операторов; способствовать творческому и профессиональному росту.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2. Организатор конкурса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Общественная организация «Союз журналистов Краснодарского края» – региональное отделение общероссийской общественной организации «Союз журналистов России» (СЖ Кубани).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3. Информационные партнеры конкурса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Информационными партнерами конкурса являются печатные и электронные СМИ Краснодарского края.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4.Условия участия в конкурсе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4.1. Конкурс проводится среди профессиональных операторов и операторов-любителей, сотрудничающих со средствами массовой информации Краснодарского края.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4.2. Представление материалов на конкурс осуществляется редакциями СМИ, первичными журналистскими организациями или же самими авторами.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4.3. Основой для участия в конкурсе является заявка, заполненная по установленной форме. Заявка подписывается главным редактором средства массовой информации или секретарем первичной журналистской организации.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4.4. К заявке прилагается справка об авторе с указанием Ф.И.О., года рождения, места работы, контактного телефона, электронной почты, краткая аннотация представленной работы. Обязательным условием является название представленной работы.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4.5. Видеоматериалы на участие в конкурсе подаются в электронном в формате МP4 (Н-264).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4.6. Для участия в конкурсе принимаются как одиночные видеоматериалы, так и серии работ в жанре репортажа</w:t>
      </w:r>
      <w:r w:rsidR="009B49C1">
        <w:rPr>
          <w:rFonts w:ascii="Times New Roman" w:hAnsi="Times New Roman" w:cs="Times New Roman"/>
          <w:sz w:val="28"/>
          <w:szCs w:val="28"/>
        </w:rPr>
        <w:t xml:space="preserve"> </w:t>
      </w:r>
      <w:r w:rsidRPr="00B41F1C">
        <w:rPr>
          <w:rFonts w:ascii="Times New Roman" w:hAnsi="Times New Roman" w:cs="Times New Roman"/>
          <w:sz w:val="28"/>
          <w:szCs w:val="28"/>
        </w:rPr>
        <w:t>(в рамках новостей) и документальные фильмы, вышедшие в эфир с 1 января по 31 декабря 20</w:t>
      </w:r>
      <w:r w:rsidR="0052273D">
        <w:rPr>
          <w:rFonts w:ascii="Times New Roman" w:hAnsi="Times New Roman" w:cs="Times New Roman"/>
          <w:sz w:val="28"/>
          <w:szCs w:val="28"/>
        </w:rPr>
        <w:t>20</w:t>
      </w:r>
      <w:r w:rsidRPr="00B41F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4.7. Заявка, справка и конкурсные материалы направляются в жюри по подготовке и проведению конкурса по электронной почте kkosjr@mail.ru с пометкой «Конкурс «Золотой телеобъектив».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lastRenderedPageBreak/>
        <w:t>Последний день приема заявок на конкурс – 20 января 202</w:t>
      </w:r>
      <w:r w:rsidR="0052273D">
        <w:rPr>
          <w:rFonts w:ascii="Times New Roman" w:hAnsi="Times New Roman" w:cs="Times New Roman"/>
          <w:sz w:val="28"/>
          <w:szCs w:val="28"/>
        </w:rPr>
        <w:t>1</w:t>
      </w:r>
      <w:r w:rsidRPr="00B41F1C">
        <w:rPr>
          <w:rFonts w:ascii="Times New Roman" w:hAnsi="Times New Roman" w:cs="Times New Roman"/>
          <w:sz w:val="28"/>
          <w:szCs w:val="28"/>
        </w:rPr>
        <w:t xml:space="preserve"> года!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5.Представленные работы должны соответствовать следующим критериям оценки: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B41F1C">
        <w:rPr>
          <w:rFonts w:ascii="Times New Roman" w:hAnsi="Times New Roman" w:cs="Times New Roman"/>
          <w:sz w:val="28"/>
          <w:szCs w:val="28"/>
        </w:rPr>
        <w:t>1.Соответствие</w:t>
      </w:r>
      <w:proofErr w:type="gramEnd"/>
      <w:r w:rsidRPr="00B41F1C">
        <w:rPr>
          <w:rFonts w:ascii="Times New Roman" w:hAnsi="Times New Roman" w:cs="Times New Roman"/>
          <w:sz w:val="28"/>
          <w:szCs w:val="28"/>
        </w:rPr>
        <w:t xml:space="preserve"> теме конкурса и подаваемой номинации: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41F1C">
        <w:rPr>
          <w:rFonts w:ascii="Times New Roman" w:hAnsi="Times New Roman" w:cs="Times New Roman"/>
          <w:sz w:val="28"/>
          <w:szCs w:val="28"/>
        </w:rPr>
        <w:t>Допускаются  работы</w:t>
      </w:r>
      <w:proofErr w:type="gramEnd"/>
      <w:r w:rsidRPr="00B41F1C">
        <w:rPr>
          <w:rFonts w:ascii="Times New Roman" w:hAnsi="Times New Roman" w:cs="Times New Roman"/>
          <w:sz w:val="28"/>
          <w:szCs w:val="28"/>
        </w:rPr>
        <w:t>, рассказывающие о текущих событиях, истории, экономике, культуре, спорте, образовании, здравоохранении Краснодарского края, а также проблемах, волнующих жителей региона. Члены жюри вправе перенести видеоматериалы из одной номинации в другую, если они интересны, но не соответствуют заявленной номинации.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B41F1C">
        <w:rPr>
          <w:rFonts w:ascii="Times New Roman" w:hAnsi="Times New Roman" w:cs="Times New Roman"/>
          <w:sz w:val="28"/>
          <w:szCs w:val="28"/>
        </w:rPr>
        <w:t>2.Художественность</w:t>
      </w:r>
      <w:proofErr w:type="gramEnd"/>
      <w:r w:rsidRPr="00B41F1C">
        <w:rPr>
          <w:rFonts w:ascii="Times New Roman" w:hAnsi="Times New Roman" w:cs="Times New Roman"/>
          <w:sz w:val="28"/>
          <w:szCs w:val="28"/>
        </w:rPr>
        <w:t xml:space="preserve"> и оригинальность: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proofErr w:type="spellStart"/>
      <w:r w:rsidRPr="00B41F1C">
        <w:rPr>
          <w:rFonts w:ascii="Times New Roman" w:hAnsi="Times New Roman" w:cs="Times New Roman"/>
          <w:sz w:val="28"/>
          <w:szCs w:val="28"/>
        </w:rPr>
        <w:t>видеоработы</w:t>
      </w:r>
      <w:proofErr w:type="spellEnd"/>
      <w:r w:rsidRPr="00B41F1C">
        <w:rPr>
          <w:rFonts w:ascii="Times New Roman" w:hAnsi="Times New Roman" w:cs="Times New Roman"/>
          <w:sz w:val="28"/>
          <w:szCs w:val="28"/>
        </w:rPr>
        <w:t xml:space="preserve"> должны иметь художественное решение с соответствующим оформлением (композиция, свет, цвет и др.), отличаться оригинальностью темы, подачи и высоким качеством исполнения.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5.3. Технические требования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Работы принимаются в электронном виде в форматах МР4 (Н264) или MOV (Н 264</w:t>
      </w:r>
      <w:proofErr w:type="gramStart"/>
      <w:r w:rsidRPr="00B41F1C">
        <w:rPr>
          <w:rFonts w:ascii="Times New Roman" w:hAnsi="Times New Roman" w:cs="Times New Roman"/>
          <w:sz w:val="28"/>
          <w:szCs w:val="28"/>
        </w:rPr>
        <w:t>)  и</w:t>
      </w:r>
      <w:proofErr w:type="gramEnd"/>
      <w:r w:rsidRPr="00B41F1C">
        <w:rPr>
          <w:rFonts w:ascii="Times New Roman" w:hAnsi="Times New Roman" w:cs="Times New Roman"/>
          <w:sz w:val="28"/>
          <w:szCs w:val="28"/>
        </w:rPr>
        <w:t xml:space="preserve"> высылаются автором на электронную почту: kkosjr@mail.ru. Каждый файл должен именоваться (Фамилия </w:t>
      </w:r>
      <w:proofErr w:type="gramStart"/>
      <w:r w:rsidRPr="00B41F1C">
        <w:rPr>
          <w:rFonts w:ascii="Times New Roman" w:hAnsi="Times New Roman" w:cs="Times New Roman"/>
          <w:sz w:val="28"/>
          <w:szCs w:val="28"/>
        </w:rPr>
        <w:t>Имя)_</w:t>
      </w:r>
      <w:proofErr w:type="gramEnd"/>
      <w:r w:rsidRPr="00B41F1C"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spellStart"/>
      <w:r w:rsidRPr="00B41F1C">
        <w:rPr>
          <w:rFonts w:ascii="Times New Roman" w:hAnsi="Times New Roman" w:cs="Times New Roman"/>
          <w:sz w:val="28"/>
          <w:szCs w:val="28"/>
        </w:rPr>
        <w:t>видеоработы</w:t>
      </w:r>
      <w:proofErr w:type="spellEnd"/>
      <w:r w:rsidRPr="00B41F1C">
        <w:rPr>
          <w:rFonts w:ascii="Times New Roman" w:hAnsi="Times New Roman" w:cs="Times New Roman"/>
          <w:sz w:val="28"/>
          <w:szCs w:val="28"/>
        </w:rPr>
        <w:t>.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6. Номинации и награждение победителей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6.1. По итогам конкурса определяется один победитель в каждой номинации: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 xml:space="preserve"> - новостной сюжет;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- документальный фильм;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- программа;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- репортаж;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-</w:t>
      </w:r>
      <w:r w:rsidR="002F699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41F1C">
        <w:rPr>
          <w:rFonts w:ascii="Times New Roman" w:hAnsi="Times New Roman" w:cs="Times New Roman"/>
          <w:sz w:val="28"/>
          <w:szCs w:val="28"/>
        </w:rPr>
        <w:t>авторский проект.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Также определяются участники, ставшие лауреатами. Победителю вручается знак «Золотой телеобъектив», диплом СЖ Кубани, а также денежное вознаграждение и ценный подарок. Участники, ставшие лауреатами, награждаются дипломами и подарками.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6.2. Оргкомитет и жюри оставляют за собой право добавлять количество призовых и поощрительных мест в пределах установленного фонда.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7. Подведение итогов конкурса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7.1. Творческие работы оцениваются членами конкурсной комиссии. Итоги конкурса подво</w:t>
      </w:r>
      <w:r w:rsidR="0052273D">
        <w:rPr>
          <w:rFonts w:ascii="Times New Roman" w:hAnsi="Times New Roman" w:cs="Times New Roman"/>
          <w:sz w:val="28"/>
          <w:szCs w:val="28"/>
        </w:rPr>
        <w:t>дятся не позднее 20 февраля 2021</w:t>
      </w:r>
      <w:r w:rsidRPr="00B41F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lastRenderedPageBreak/>
        <w:t>7.2. Список победителей конкурса и их работы публикуются на официальном сайте СЖ Кубани s-kub.ru.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7.3. Дату проведения церемонии награждения определяет Оргкомитет по подготовке и проведению конкурса.</w:t>
      </w:r>
    </w:p>
    <w:p w:rsidR="00A33A36" w:rsidRDefault="00A33A36"/>
    <w:sectPr w:rsidR="00A3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8F"/>
    <w:rsid w:val="000B4B8F"/>
    <w:rsid w:val="002F699A"/>
    <w:rsid w:val="0052273D"/>
    <w:rsid w:val="009B49C1"/>
    <w:rsid w:val="00A33A36"/>
    <w:rsid w:val="00B41F1C"/>
    <w:rsid w:val="00B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B2D2"/>
  <w15:chartTrackingRefBased/>
  <w15:docId w15:val="{78D0F514-94D6-4035-9FE9-26D1037F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SJR</dc:creator>
  <cp:keywords/>
  <dc:description/>
  <cp:lastModifiedBy>SJR</cp:lastModifiedBy>
  <cp:revision>6</cp:revision>
  <dcterms:created xsi:type="dcterms:W3CDTF">2020-11-02T12:17:00Z</dcterms:created>
  <dcterms:modified xsi:type="dcterms:W3CDTF">2020-11-10T12:40:00Z</dcterms:modified>
</cp:coreProperties>
</file>